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7F1E" w:rsidRPr="00767F1E" w:rsidRDefault="00767F1E" w:rsidP="00767F1E">
      <w:pPr>
        <w:keepNext/>
        <w:spacing w:before="240" w:after="60"/>
        <w:outlineLvl w:val="0"/>
        <w:rPr>
          <w:rFonts w:ascii="Cambria" w:eastAsia="Times New Roman" w:hAnsi="Cambria"/>
          <w:b/>
          <w:bCs/>
          <w:color w:val="auto"/>
          <w:kern w:val="32"/>
          <w:sz w:val="32"/>
          <w:szCs w:val="32"/>
          <w:lang w:val="en-US"/>
        </w:rPr>
      </w:pPr>
      <w:bookmarkStart w:id="0" w:name="_Toc419471437"/>
      <w:r w:rsidRPr="00767F1E">
        <w:rPr>
          <w:rFonts w:ascii="Cambria" w:eastAsia="Times New Roman" w:hAnsi="Cambria"/>
          <w:b/>
          <w:bCs/>
          <w:color w:val="auto"/>
          <w:kern w:val="32"/>
          <w:sz w:val="32"/>
          <w:szCs w:val="32"/>
          <w:lang w:val="en-US"/>
        </w:rPr>
        <w:t>Indicators for Goal 10</w:t>
      </w:r>
      <w:bookmarkEnd w:id="0"/>
    </w:p>
    <w:p w:rsidR="00767F1E" w:rsidRPr="00767F1E" w:rsidRDefault="00767F1E" w:rsidP="00767F1E">
      <w:pPr>
        <w:rPr>
          <w:rFonts w:ascii="Tahoma" w:eastAsia="Times New Roman" w:hAnsi="Tahoma" w:cs="Tahoma"/>
          <w:bCs/>
          <w:sz w:val="20"/>
          <w:szCs w:val="20"/>
          <w:lang w:val="en-US"/>
        </w:rPr>
      </w:pPr>
    </w:p>
    <w:p w:rsidR="00767F1E" w:rsidRPr="00767F1E" w:rsidRDefault="00767F1E" w:rsidP="00767F1E">
      <w:pPr>
        <w:rPr>
          <w:rFonts w:ascii="Tahoma" w:eastAsia="Times New Roman" w:hAnsi="Tahoma" w:cs="Tahoma"/>
          <w:bCs/>
          <w:sz w:val="20"/>
          <w:szCs w:val="20"/>
          <w:lang w:val="en-US"/>
        </w:rPr>
      </w:pPr>
      <w:r w:rsidRPr="00767F1E">
        <w:rPr>
          <w:rFonts w:ascii="Tahoma" w:eastAsia="Times New Roman" w:hAnsi="Tahoma" w:cs="Tahoma"/>
          <w:bCs/>
          <w:sz w:val="20"/>
          <w:szCs w:val="20"/>
          <w:lang w:val="en-US"/>
        </w:rPr>
        <w:t>We believe that these indicators all have to be disaggregated to the extent feasible, by all grounds of discrimination prohibited by international human rights law, including inter alia by sex, age, race, ethnicity, income, location, disability, migrant and displacement status (refugees, stateless persons, internally displaced persons), remote and mobile populations, and other grounds (e.g. caste, minorities, indigenous peoples, LGBTI peoples, HIV status, sex workers, marital status, etc.). Data and information should also be disaggregated by, for example, national, sub-regional and regional dimensions to respond to diverse and interlinked policy needs.</w:t>
      </w:r>
    </w:p>
    <w:p w:rsidR="00767F1E" w:rsidRPr="00767F1E" w:rsidRDefault="00767F1E" w:rsidP="00767F1E">
      <w:pPr>
        <w:rPr>
          <w:rFonts w:ascii="Tahoma" w:eastAsia="Times New Roman" w:hAnsi="Tahoma" w:cs="Tahoma"/>
          <w:bCs/>
          <w:sz w:val="20"/>
          <w:szCs w:val="20"/>
          <w:lang w:val="en-US"/>
        </w:rPr>
      </w:pPr>
    </w:p>
    <w:p w:rsidR="00767F1E" w:rsidRPr="00767F1E" w:rsidRDefault="00767F1E" w:rsidP="00767F1E">
      <w:pPr>
        <w:rPr>
          <w:rFonts w:ascii="Tahoma" w:eastAsia="Times New Roman" w:hAnsi="Tahoma" w:cs="Tahoma"/>
          <w:bCs/>
          <w:sz w:val="20"/>
          <w:szCs w:val="20"/>
          <w:lang w:val="en-US"/>
        </w:rPr>
      </w:pPr>
      <w:r w:rsidRPr="00767F1E">
        <w:rPr>
          <w:rFonts w:ascii="Tahoma" w:eastAsia="Times New Roman" w:hAnsi="Tahoma" w:cs="Tahoma"/>
          <w:bCs/>
          <w:sz w:val="20"/>
          <w:szCs w:val="20"/>
          <w:lang w:val="en-US"/>
        </w:rPr>
        <w:t>This level of detail was endorsed by the UNTST working on Goal 10.</w:t>
      </w:r>
    </w:p>
    <w:p w:rsidR="0035634B" w:rsidRPr="00767F1E" w:rsidRDefault="0035634B">
      <w:pPr>
        <w:rPr>
          <w:lang w:val="en-US"/>
        </w:rPr>
      </w:pPr>
      <w:bookmarkStart w:id="1" w:name="_GoBack"/>
      <w:bookmarkEnd w:id="1"/>
    </w:p>
    <w:sectPr w:rsidR="0035634B" w:rsidRPr="00767F1E">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7F1E"/>
    <w:rsid w:val="0035634B"/>
    <w:rsid w:val="00374D74"/>
    <w:rsid w:val="00767F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D74"/>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outlineLvl w:val="1"/>
    </w:pPr>
    <w:rPr>
      <w:b/>
      <w:sz w:val="28"/>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jc w:val="both"/>
    </w:pPr>
    <w:rPr>
      <w:rFonts w:eastAsiaTheme="minorEastAsia"/>
      <w:noProof/>
      <w:sz w:val="36"/>
      <w:szCs w:val="36"/>
      <w:lang w:val="en-US"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outlineLvl w:val="0"/>
    </w:pPr>
    <w:rPr>
      <w:b/>
      <w:sz w:val="28"/>
      <w:szCs w:val="28"/>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ind w:left="720"/>
      <w:contextualSpacing/>
    </w:p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ind w:left="440"/>
    </w:pPr>
    <w:rPr>
      <w:rFonts w:eastAsiaTheme="minorEastAsia"/>
      <w:lang w:val="en-US"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D74"/>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outlineLvl w:val="1"/>
    </w:pPr>
    <w:rPr>
      <w:b/>
      <w:sz w:val="28"/>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jc w:val="both"/>
    </w:pPr>
    <w:rPr>
      <w:rFonts w:eastAsiaTheme="minorEastAsia"/>
      <w:noProof/>
      <w:sz w:val="36"/>
      <w:szCs w:val="36"/>
      <w:lang w:val="en-US"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outlineLvl w:val="0"/>
    </w:pPr>
    <w:rPr>
      <w:b/>
      <w:sz w:val="28"/>
      <w:szCs w:val="28"/>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ind w:left="720"/>
      <w:contextualSpacing/>
    </w:p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ind w:left="440"/>
    </w:pPr>
    <w:rPr>
      <w:rFonts w:eastAsiaTheme="minorEastAsia"/>
      <w:lang w:val="en-US"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112</Words>
  <Characters>643</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Benjamin Rae</dc:creator>
  <cp:lastModifiedBy>Benjamin Rae</cp:lastModifiedBy>
  <cp:revision>1</cp:revision>
  <dcterms:created xsi:type="dcterms:W3CDTF">2015-05-19T19:23:00Z</dcterms:created>
  <dcterms:modified xsi:type="dcterms:W3CDTF">2015-05-19T19:23:00Z</dcterms:modified>
</cp:coreProperties>
</file>